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Robert Rougeaux</w:t>
      </w:r>
    </w:p>
    <w:p>
      <w:pPr>
        <w:jc w:val="center"/>
      </w:pPr>
      <w:r>
        <w:rPr>
          <w:i/>
          <w:sz w:val="24"/>
        </w:rPr>
        <w:t>Career Profile</w:t>
      </w:r>
    </w:p>
    <w:p>
      <w:pPr>
        <w:jc w:val="center"/>
      </w:pPr>
      <w:r>
        <w:rPr>
          <w:sz w:val="20"/>
        </w:rPr>
        <w:t>Newton Highlands, MA  ·  rrougeaux75@gmail.com  ·  linkedin.com/in/robert-r-345bb89  ·  bobrougeaux.com</w:t>
      </w:r>
    </w:p>
    <w:p/>
    <w:p>
      <w:r>
        <w:rPr>
          <w:b/>
          <w:sz w:val="26"/>
        </w:rPr>
        <w:t>Career Trajectory</w:t>
      </w:r>
    </w:p>
    <w:p>
      <w:r>
        <w:t>20+ years of finance and accounting experience, with a consistent data tech track running alongside it the entire way.</w:t>
      </w:r>
    </w:p>
    <w:p>
      <w:r>
        <w:t>Tools history (verified specifics):</w:t>
      </w:r>
    </w:p>
    <w:p>
      <w:pPr>
        <w:pStyle w:val="ListBullet"/>
      </w:pPr>
      <w:r>
        <w:t>ProClarity and MDX training in 2008.</w:t>
      </w:r>
    </w:p>
    <w:p>
      <w:pPr>
        <w:pStyle w:val="ListBullet"/>
      </w:pPr>
      <w:r>
        <w:t>Tableau adopter starting at v4 in 2009.</w:t>
      </w:r>
    </w:p>
    <w:p>
      <w:pPr>
        <w:pStyle w:val="ListBullet"/>
      </w:pPr>
      <w:r>
        <w:t>Alteryx adopter starting at v10 in 2016.</w:t>
      </w:r>
    </w:p>
    <w:p>
      <w:pPr>
        <w:pStyle w:val="ListBullet"/>
      </w:pPr>
      <w:r>
        <w:t>SQL / SSAS work spanning the same period.</w:t>
      </w:r>
    </w:p>
    <w:p>
      <w:pPr>
        <w:pStyle w:val="ListBullet"/>
      </w:pPr>
      <w:r>
        <w:t>Continuous building of reporting environments inside finance roles ever since.</w:t>
      </w:r>
    </w:p>
    <w:p>
      <w:pPr>
        <w:pStyle w:val="ListBullet"/>
      </w:pPr>
      <w:r>
        <w:t>Recent acceleration: Claude Code (early adopter, used as a development partner), advanced SQL and Python, AWS (Athena, S3, Lambda, others), machine-learning fundamentals through DeepLearning.AI and Databricks.</w:t>
      </w:r>
    </w:p>
    <w:p>
      <w:r>
        <w:t>The recent tech additions are an acceleration of a long-running track, not a pivot away from finance and accounting. The accounting foundation is what makes the analytics trustworthy.</w:t>
      </w:r>
    </w:p>
    <w:p>
      <w:r>
        <w:rPr>
          <w:b/>
          <w:sz w:val="26"/>
        </w:rPr>
        <w:t>Core Competencies</w:t>
      </w:r>
    </w:p>
    <w:p>
      <w:pPr>
        <w:pStyle w:val="ListBullet"/>
      </w:pPr>
      <w:r>
        <w:t>Finance Business Partnership — FP&amp;A, long-range planning, budgeting, forecasting, executive decision support, capex planning.</w:t>
      </w:r>
    </w:p>
    <w:p>
      <w:pPr>
        <w:pStyle w:val="ListBullet"/>
      </w:pPr>
      <w:r>
        <w:t>Commercial &amp; Pricing Analytics — pricing logic, quoting tools, customer profitability (RFM, churn), rebate governance.</w:t>
      </w:r>
    </w:p>
    <w:p>
      <w:pPr>
        <w:pStyle w:val="ListBullet"/>
      </w:pPr>
      <w:r>
        <w:t>Company Structure — Fortune 100 &amp; 500, large private ($1B+), PE-held mid-sized ($200–500M).</w:t>
      </w:r>
    </w:p>
    <w:p>
      <w:pPr>
        <w:pStyle w:val="ListBullet"/>
      </w:pPr>
      <w:r>
        <w:t>Financial Modeling — forecasting, scenario and sensitivity analysis, ROI, business cases.</w:t>
      </w:r>
    </w:p>
    <w:p>
      <w:pPr>
        <w:pStyle w:val="ListBullet"/>
      </w:pPr>
      <w:r>
        <w:t>Accounting &amp; Controllership — multi-entity close, GAAP reporting, balance-sheet integrity, internal controls.</w:t>
      </w:r>
    </w:p>
    <w:p>
      <w:pPr>
        <w:pStyle w:val="ListBullet"/>
      </w:pPr>
      <w:r>
        <w:t>Data &amp; BI Infrastructure — Tableau, Alteryx, Power BI, Domo.</w:t>
      </w:r>
    </w:p>
    <w:p>
      <w:pPr>
        <w:pStyle w:val="ListBullet"/>
      </w:pPr>
      <w:r>
        <w:t>Modern Tooling — Databricks, AWS (Athena, S3, Lambda, others), advanced SQL, Python, Claude Code, DeepLearning.AI / Databricks ML fundamentals.</w:t>
      </w:r>
    </w:p>
    <w:p>
      <w:r>
        <w:rPr>
          <w:b/>
          <w:sz w:val="26"/>
        </w:rPr>
        <w:t>Technical Skills</w:t>
      </w:r>
    </w:p>
    <w:p>
      <w:pPr>
        <w:pStyle w:val="ListBullet"/>
      </w:pPr>
      <w:r>
        <w:t>Languages &amp; Data — SQL, Python, Node.js, AWS, ETL pipelines.</w:t>
      </w:r>
    </w:p>
    <w:p>
      <w:pPr>
        <w:pStyle w:val="ListBullet"/>
      </w:pPr>
      <w:r>
        <w:t>BI &amp; Visualization — Domo (architect), Tableau, Tableau Prep, Power BI, Alteryx (Advanced Certified).</w:t>
      </w:r>
    </w:p>
    <w:p>
      <w:pPr>
        <w:pStyle w:val="ListBullet"/>
      </w:pPr>
      <w:r>
        <w:t>ERP &amp; Financial Systems — Oracle ERP, Microsoft Dynamics, SAP BPC, TM1, FAS, QuickBooks.</w:t>
      </w:r>
    </w:p>
    <w:p>
      <w:pPr>
        <w:pStyle w:val="ListBullet"/>
      </w:pPr>
      <w:r>
        <w:t>CRM &amp; Automation — Salesforce, HubSpot, UiPath, Power Automate.</w:t>
      </w:r>
    </w:p>
    <w:p>
      <w:pPr>
        <w:pStyle w:val="ListBullet"/>
      </w:pPr>
      <w:r>
        <w:t>AI &amp; Modern Tooling — Claude Code (early adopter, used as a development partner).</w:t>
      </w:r>
    </w:p>
    <w:p>
      <w:r>
        <w:rPr>
          <w:b/>
          <w:sz w:val="26"/>
        </w:rPr>
        <w:t>Selected Projects</w:t>
      </w:r>
    </w:p>
    <w:p>
      <w:r>
        <w:rPr>
          <w:b/>
          <w:sz w:val="22"/>
        </w:rPr>
        <w:t>ClaudeCodeConfigurator</w:t>
      </w:r>
    </w:p>
    <w:p>
      <w:r>
        <w:t>Public, MIT-licensed Python CLI on GitHub (github.com/tigers1997/ClaudeCodeConfigurator). Scaffolds Claude Code projects: configuration, safety hooks, subagents, skills, and MCP setup from an interactive intake.</w:t>
      </w:r>
    </w:p>
    <w:p>
      <w:r>
        <w:rPr>
          <w:b/>
          <w:sz w:val="22"/>
        </w:rPr>
        <w:t>Lacerta Self-Service Quoting Application</w:t>
      </w:r>
    </w:p>
    <w:p>
      <w:r>
        <w:t>Internal pricing/quoting tool, built using Claude Code as a development partner. Embedded pricing and packaging guardrails, live cost and customer data, consistent quote in minutes; cut turnaround to under 48 hours.</w:t>
      </w:r>
    </w:p>
    <w:p>
      <w:r>
        <w:rPr>
          <w:b/>
          <w:sz w:val="26"/>
        </w:rPr>
        <w:t>Roles</w:t>
      </w:r>
    </w:p>
    <w:p>
      <w:r>
        <w:rPr>
          <w:b/>
          <w:sz w:val="22"/>
        </w:rPr>
        <w:t>Lacerta Group, LLC — Mansfield, MA (2021 – 2026)</w:t>
      </w:r>
    </w:p>
    <w:p>
      <w:r>
        <w:rPr>
          <w:i/>
        </w:rPr>
        <w:t>Sr. Manager, Commercial Finance</w:t>
      </w:r>
    </w:p>
    <w:p>
      <w:r>
        <w:t>High-growth food packaging manufacturer; portfolio company of S.K. Capital Partners.</w:t>
      </w:r>
    </w:p>
    <w:p>
      <w:pPr>
        <w:pStyle w:val="ListBullet"/>
      </w:pPr>
      <w:r>
        <w:t>Stood up the company's Domo BI environment from scratch — with consultants initially, then took the architect-and-owner role. Source systems unified: QuickBooks on-prem, E2 (job-shop manufacturing software, still in use), and Delmia Works (hosted on Oracle Cloud).</w:t>
      </w:r>
    </w:p>
    <w:p>
      <w:pPr>
        <w:pStyle w:val="ListBullet"/>
      </w:pPr>
      <w:r>
        <w:t>Built dataset library for power users; scheduled pipelines feeding automated reports and alerts; dynamic executive dashboards.</w:t>
      </w:r>
    </w:p>
    <w:p>
      <w:pPr>
        <w:pStyle w:val="ListBullet"/>
      </w:pPr>
      <w:r>
        <w:t>Migrated day-to-day ownership to IT; developed an internal community of advanced and power users.</w:t>
      </w:r>
    </w:p>
    <w:p>
      <w:pPr>
        <w:pStyle w:val="ListBullet"/>
      </w:pPr>
      <w:r>
        <w:t>Integrated third-party market and freight-vendor data streams into Domo.</w:t>
      </w:r>
    </w:p>
    <w:p>
      <w:pPr>
        <w:pStyle w:val="ListBullet"/>
      </w:pPr>
      <w:r>
        <w:t>Built a web-scraping pipeline for market and competitor intelligence.</w:t>
      </w:r>
    </w:p>
    <w:p>
      <w:pPr>
        <w:pStyle w:val="ListBullet"/>
      </w:pPr>
      <w:r>
        <w:t>Designed and built a self-service quoting application; used Claude Code as a development partner. Cut quote turnaround to under 48 hours; standardized pricing across the sales force.</w:t>
      </w:r>
    </w:p>
    <w:p>
      <w:pPr>
        <w:pStyle w:val="ListBullet"/>
      </w:pPr>
      <w:r>
        <w:t>Implemented a tracking process for a $10MM+ annual customer rebate program — captured pricing leakage and surfaced true net-of-rebate customer profitability.</w:t>
      </w:r>
    </w:p>
    <w:p>
      <w:pPr>
        <w:pStyle w:val="ListBullet"/>
      </w:pPr>
      <w:r>
        <w:t>Built customer- and product-level reporting for price-volume-mix drivers and contribution margin.</w:t>
      </w:r>
    </w:p>
    <w:p>
      <w:pPr>
        <w:pStyle w:val="ListBullet"/>
      </w:pPr>
      <w:r>
        <w:t>Owned annual sales plan, quarterly reforecasts, and scenario models presented to senior leadership and the PE sponsor.</w:t>
      </w:r>
    </w:p>
    <w:p>
      <w:r>
        <w:rPr>
          <w:b/>
          <w:sz w:val="22"/>
        </w:rPr>
        <w:t>World Fuel Services, Inc. — Boston, MA &amp; Overland Park, KS (2018 – 2020)</w:t>
      </w:r>
    </w:p>
    <w:p>
      <w:r>
        <w:rPr>
          <w:i/>
        </w:rPr>
        <w:t>Sr. Finance Director, Finance Business Partner — Central N.A. Land</w:t>
      </w:r>
    </w:p>
    <w:p>
      <w:r>
        <w:t>Fortune 100 global oil and gas distribution organization (NYSE: INT).</w:t>
      </w:r>
    </w:p>
    <w:p>
      <w:pPr>
        <w:pStyle w:val="ListBullet"/>
      </w:pPr>
      <w:r>
        <w:t>Largest of three divisions in the N.A. Land segment, ~$1B revenue, three channels (Retail, Wholesale, Commercial). Two blending plants and company-owned distribution fleet.</w:t>
      </w:r>
    </w:p>
    <w:p>
      <w:pPr>
        <w:pStyle w:val="ListBullet"/>
      </w:pPr>
      <w:r>
        <w:t>Built out the divisional finance team — three financial analysts in a flat structure.</w:t>
      </w:r>
    </w:p>
    <w:p>
      <w:pPr>
        <w:pStyle w:val="ListBullet"/>
      </w:pPr>
      <w:r>
        <w:t>Owned long-range plan, annual operating and capital budgets, monthly forecasts, variance analysis.</w:t>
      </w:r>
    </w:p>
    <w:p>
      <w:pPr>
        <w:pStyle w:val="ListBullet"/>
      </w:pPr>
      <w:r>
        <w:t>Led development of annual and long-range sales plans across the three channels.</w:t>
      </w:r>
    </w:p>
    <w:p>
      <w:pPr>
        <w:pStyle w:val="ListBullet"/>
      </w:pPr>
      <w:r>
        <w:t>Finance representative on the dealer financing committee — vetted ROI on ~$20M of new capital extended per year.</w:t>
      </w:r>
    </w:p>
    <w:p>
      <w:pPr>
        <w:pStyle w:val="ListBullet"/>
      </w:pPr>
      <w:r>
        <w:t>Contributor to multiple cross-functional and worldwide system and process improvement teams.</w:t>
      </w:r>
    </w:p>
    <w:p>
      <w:r>
        <w:rPr>
          <w:b/>
          <w:sz w:val="22"/>
        </w:rPr>
        <w:t>Global Partners, LP — Waltham, MA (2013 – 2018)</w:t>
      </w:r>
    </w:p>
    <w:p>
      <w:r>
        <w:rPr>
          <w:i/>
        </w:rPr>
        <w:t>Divisional Controller; Asst. Divisional Controller; Financial Systems Process Manager (PMO)</w:t>
      </w:r>
    </w:p>
    <w:p>
      <w:r>
        <w:t>Fortune 500 midstream oil and gas MLP (NYSE: GLP).</w:t>
      </w:r>
    </w:p>
    <w:p>
      <w:pPr>
        <w:pStyle w:val="ListBullet"/>
      </w:pPr>
      <w:r>
        <w:t>Reconciliation accuracy of 3.5M barrels of inventory across 30+ physical and in-transit locations.</w:t>
      </w:r>
    </w:p>
    <w:p>
      <w:pPr>
        <w:pStyle w:val="ListBullet"/>
      </w:pPr>
      <w:r>
        <w:t>$840K tax recapture: identified an incorrect harbor maintenance tax calculation; included in the company's 2013 Q3 restatement of earnings.</w:t>
      </w:r>
    </w:p>
    <w:p>
      <w:pPr>
        <w:pStyle w:val="ListBullet"/>
      </w:pPr>
      <w:r>
        <w:t>40% headcount reduction in the inventory department through systems, staffing, and process changes — while improving GAAP accuracy.</w:t>
      </w:r>
    </w:p>
    <w:p>
      <w:pPr>
        <w:pStyle w:val="ListBullet"/>
      </w:pPr>
      <w:r>
        <w:t>Oracle Project Costing module implementation (AFE projects) — end-to-end.</w:t>
      </w:r>
    </w:p>
    <w:p>
      <w:pPr>
        <w:pStyle w:val="ListBullet"/>
      </w:pPr>
      <w:r>
        <w:t>VBA-automated daily hedged-inventory and mark-to-market reporting (replaced hand-keyed paper reports).</w:t>
      </w:r>
    </w:p>
    <w:p>
      <w:pPr>
        <w:pStyle w:val="ListBullet"/>
      </w:pPr>
      <w:r>
        <w:t>PMO for the SAP BPC reporting and consolidation software implementation.</w:t>
      </w:r>
    </w:p>
    <w:p>
      <w:pPr>
        <w:pStyle w:val="ListBullet"/>
      </w:pPr>
      <w:r>
        <w:t>Monthly plant P&amp;L packages, cross-location benchmarking, and system-wide inventory gain/loss review with C-level and senior operational leadership.</w:t>
      </w:r>
    </w:p>
    <w:p>
      <w:r>
        <w:rPr>
          <w:b/>
          <w:sz w:val="22"/>
        </w:rPr>
        <w:t>Euro-Pro Operating Co. (now SharkNinja, LLC) — Newton, MA (2012 – 2013)</w:t>
      </w:r>
    </w:p>
    <w:p>
      <w:r>
        <w:rPr>
          <w:i/>
        </w:rPr>
        <w:t>Senior Operational Accountant</w:t>
      </w:r>
    </w:p>
    <w:p>
      <w:r>
        <w:t>$1B+ private consumer products company; designer of the Shark and Ninja brands. Asset-light, contract-manufactured model.</w:t>
      </w:r>
    </w:p>
    <w:p>
      <w:pPr>
        <w:pStyle w:val="ListBullet"/>
      </w:pPr>
      <w:r>
        <w:t>All aspects of inventory accounting, including yearly and periodic site counts at company-owned and 3PL warehouses across North America.</w:t>
      </w:r>
    </w:p>
    <w:p>
      <w:pPr>
        <w:pStyle w:val="ListBullet"/>
      </w:pPr>
      <w:r>
        <w:t>Business lead on a new BOM module in the legacy accounting system.</w:t>
      </w:r>
    </w:p>
    <w:p>
      <w:pPr>
        <w:pStyle w:val="ListBullet"/>
      </w:pPr>
      <w:r>
        <w:t>Gross-margin bridges and monthly driver analysis for COGS and freight.</w:t>
      </w:r>
    </w:p>
    <w:p>
      <w:pPr>
        <w:pStyle w:val="ListBullet"/>
      </w:pPr>
      <w:r>
        <w:t>FAS fixed-asset software implementation — migrated company-owned injection molds worldwide out of Excel into the new system.</w:t>
      </w:r>
    </w:p>
    <w:p>
      <w:r>
        <w:rPr>
          <w:b/>
          <w:sz w:val="26"/>
        </w:rPr>
        <w:t>Education &amp; Certifications</w:t>
      </w:r>
    </w:p>
    <w:p>
      <w:pPr>
        <w:pStyle w:val="ListBullet"/>
      </w:pPr>
      <w:r>
        <w:t>Bachelor of Science, Finance — Auburn University</w:t>
      </w:r>
    </w:p>
    <w:p>
      <w:pPr>
        <w:pStyle w:val="ListBullet"/>
      </w:pPr>
      <w:r>
        <w:t>Advanced Learning Algorithms (DeepLearning.AI)</w:t>
      </w:r>
    </w:p>
    <w:p>
      <w:pPr>
        <w:pStyle w:val="ListBullet"/>
      </w:pPr>
      <w:r>
        <w:t>Supervised Machine Learning: Regression and Classification (DeepLearning.AI)</w:t>
      </w:r>
    </w:p>
    <w:p>
      <w:pPr>
        <w:pStyle w:val="ListBullet"/>
      </w:pPr>
      <w:r>
        <w:t>Improving Accuracy of LLM Applications (DeepLearning.AI)</w:t>
      </w:r>
    </w:p>
    <w:p>
      <w:pPr>
        <w:pStyle w:val="ListBullet"/>
      </w:pPr>
      <w:r>
        <w:t>Databricks Fundamentals Accreditation</w:t>
      </w:r>
    </w:p>
    <w:p>
      <w:pPr>
        <w:pStyle w:val="ListBullet"/>
      </w:pPr>
      <w:r>
        <w:t>Alteryx Advanced Certified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